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2"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95"/>
        <w:gridCol w:w="285"/>
        <w:gridCol w:w="2505"/>
        <w:gridCol w:w="1463"/>
        <w:gridCol w:w="4394"/>
      </w:tblGrid>
      <w:tr w:rsidR="00806D47" w:rsidTr="0055634A">
        <w:trPr>
          <w:trHeight w:val="525"/>
        </w:trPr>
        <w:tc>
          <w:tcPr>
            <w:tcW w:w="9742" w:type="dxa"/>
            <w:gridSpan w:val="5"/>
          </w:tcPr>
          <w:p w:rsidR="00806D47" w:rsidRPr="00806D47" w:rsidRDefault="00806D47" w:rsidP="00806D47">
            <w:pPr>
              <w:jc w:val="left"/>
            </w:pPr>
            <w:r>
              <w:rPr>
                <w:rFonts w:hint="eastAsia"/>
              </w:rPr>
              <w:t xml:space="preserve">環境健康科学研究教育センター公開セミナー　</w:t>
            </w:r>
            <w:r w:rsidR="00DD435D">
              <w:rPr>
                <w:rFonts w:hint="eastAsia"/>
              </w:rPr>
              <w:t>24</w:t>
            </w:r>
            <w:r w:rsidR="00DD435D">
              <w:rPr>
                <w:rFonts w:hint="eastAsia"/>
              </w:rPr>
              <w:t>年度</w:t>
            </w:r>
            <w:r>
              <w:rPr>
                <w:rFonts w:hint="eastAsia"/>
              </w:rPr>
              <w:t>第</w:t>
            </w:r>
            <w:r w:rsidR="00FF6ABF">
              <w:rPr>
                <w:rFonts w:hint="eastAsia"/>
              </w:rPr>
              <w:t>1</w:t>
            </w:r>
            <w:r>
              <w:rPr>
                <w:rFonts w:hint="eastAsia"/>
              </w:rPr>
              <w:t>回</w:t>
            </w:r>
          </w:p>
        </w:tc>
      </w:tr>
      <w:tr w:rsidR="00806D47" w:rsidTr="0055634A">
        <w:trPr>
          <w:trHeight w:val="300"/>
        </w:trPr>
        <w:tc>
          <w:tcPr>
            <w:tcW w:w="1095" w:type="dxa"/>
          </w:tcPr>
          <w:p w:rsidR="00806D47" w:rsidRPr="00806D47" w:rsidRDefault="00806D47" w:rsidP="00806D47">
            <w:r>
              <w:rPr>
                <w:rFonts w:hint="eastAsia"/>
              </w:rPr>
              <w:t>開催日</w:t>
            </w:r>
          </w:p>
        </w:tc>
        <w:tc>
          <w:tcPr>
            <w:tcW w:w="2790" w:type="dxa"/>
            <w:gridSpan w:val="2"/>
          </w:tcPr>
          <w:p w:rsidR="00806D47" w:rsidRPr="00806D47" w:rsidRDefault="00E77F18" w:rsidP="00806D47">
            <w:pPr>
              <w:ind w:left="21"/>
            </w:pPr>
            <w:r>
              <w:rPr>
                <w:rFonts w:hint="eastAsia"/>
              </w:rPr>
              <w:t>2012</w:t>
            </w:r>
            <w:r w:rsidR="00806D47">
              <w:rPr>
                <w:rFonts w:hint="eastAsia"/>
              </w:rPr>
              <w:t>年</w:t>
            </w:r>
            <w:r w:rsidR="00DD435D">
              <w:rPr>
                <w:rFonts w:hint="eastAsia"/>
              </w:rPr>
              <w:t>6</w:t>
            </w:r>
            <w:r w:rsidR="00806D47">
              <w:rPr>
                <w:rFonts w:hint="eastAsia"/>
              </w:rPr>
              <w:t>月</w:t>
            </w:r>
            <w:r w:rsidR="00DD435D">
              <w:rPr>
                <w:rFonts w:hint="eastAsia"/>
              </w:rPr>
              <w:t>5</w:t>
            </w:r>
            <w:r w:rsidR="00806D47">
              <w:rPr>
                <w:rFonts w:hint="eastAsia"/>
              </w:rPr>
              <w:t>日</w:t>
            </w:r>
          </w:p>
        </w:tc>
        <w:tc>
          <w:tcPr>
            <w:tcW w:w="1463" w:type="dxa"/>
          </w:tcPr>
          <w:p w:rsidR="00806D47" w:rsidRPr="00806D47" w:rsidRDefault="00806D47" w:rsidP="00806D47">
            <w:pPr>
              <w:ind w:left="267"/>
            </w:pPr>
            <w:r>
              <w:rPr>
                <w:rFonts w:hint="eastAsia"/>
              </w:rPr>
              <w:t>講演時間</w:t>
            </w:r>
          </w:p>
        </w:tc>
        <w:tc>
          <w:tcPr>
            <w:tcW w:w="4394" w:type="dxa"/>
          </w:tcPr>
          <w:p w:rsidR="00806D47" w:rsidRPr="00806D47" w:rsidRDefault="000F15A4" w:rsidP="00806D47">
            <w:pPr>
              <w:ind w:left="318"/>
            </w:pPr>
            <w:r>
              <w:rPr>
                <w:rFonts w:hint="eastAsia"/>
              </w:rPr>
              <w:t>17</w:t>
            </w:r>
            <w:r w:rsidR="00806D47">
              <w:rPr>
                <w:rFonts w:hint="eastAsia"/>
              </w:rPr>
              <w:t>時</w:t>
            </w:r>
            <w:r>
              <w:rPr>
                <w:rFonts w:hint="eastAsia"/>
              </w:rPr>
              <w:t>15</w:t>
            </w:r>
            <w:r w:rsidR="00806D47">
              <w:rPr>
                <w:rFonts w:hint="eastAsia"/>
              </w:rPr>
              <w:t>分～</w:t>
            </w:r>
            <w:r>
              <w:rPr>
                <w:rFonts w:hint="eastAsia"/>
              </w:rPr>
              <w:t>18</w:t>
            </w:r>
            <w:r w:rsidR="00E77F18">
              <w:rPr>
                <w:rFonts w:hint="eastAsia"/>
              </w:rPr>
              <w:t>時</w:t>
            </w:r>
            <w:r>
              <w:rPr>
                <w:rFonts w:hint="eastAsia"/>
              </w:rPr>
              <w:t>3</w:t>
            </w:r>
            <w:r w:rsidR="00E77F18">
              <w:rPr>
                <w:rFonts w:hint="eastAsia"/>
              </w:rPr>
              <w:t>0</w:t>
            </w:r>
            <w:r w:rsidR="00806D47">
              <w:rPr>
                <w:rFonts w:hint="eastAsia"/>
              </w:rPr>
              <w:t>分</w:t>
            </w:r>
          </w:p>
        </w:tc>
      </w:tr>
      <w:tr w:rsidR="00806D47" w:rsidTr="0055634A">
        <w:trPr>
          <w:trHeight w:val="420"/>
        </w:trPr>
        <w:tc>
          <w:tcPr>
            <w:tcW w:w="9742" w:type="dxa"/>
            <w:gridSpan w:val="5"/>
          </w:tcPr>
          <w:p w:rsidR="00806D47" w:rsidRDefault="00806D47" w:rsidP="00806D47">
            <w:pPr>
              <w:pStyle w:val="a3"/>
            </w:pPr>
            <w:r>
              <w:rPr>
                <w:rFonts w:hint="eastAsia"/>
              </w:rPr>
              <w:t>講演者(所属)</w:t>
            </w:r>
            <w:r w:rsidR="00B35E92" w:rsidRPr="00D005F8">
              <w:rPr>
                <w:rFonts w:hint="eastAsia"/>
              </w:rPr>
              <w:t xml:space="preserve"> </w:t>
            </w:r>
            <w:r w:rsidR="000F15A4">
              <w:rPr>
                <w:rFonts w:hint="eastAsia"/>
              </w:rPr>
              <w:t>秋田大学医学部村田勝敬教授</w:t>
            </w:r>
          </w:p>
          <w:p w:rsidR="00806D47" w:rsidRDefault="00B35E92" w:rsidP="00806D47">
            <w:pPr>
              <w:pStyle w:val="a3"/>
            </w:pPr>
            <w:r>
              <w:rPr>
                <w:rFonts w:hint="eastAsia"/>
              </w:rPr>
              <w:t>配布資料：あり</w:t>
            </w:r>
          </w:p>
        </w:tc>
      </w:tr>
      <w:tr w:rsidR="00806D47" w:rsidTr="0055634A">
        <w:trPr>
          <w:trHeight w:val="426"/>
        </w:trPr>
        <w:tc>
          <w:tcPr>
            <w:tcW w:w="9742" w:type="dxa"/>
            <w:gridSpan w:val="5"/>
          </w:tcPr>
          <w:p w:rsidR="00806D47" w:rsidRDefault="00806D47" w:rsidP="00806D47">
            <w:pPr>
              <w:jc w:val="center"/>
            </w:pPr>
            <w:r>
              <w:rPr>
                <w:rFonts w:hint="eastAsia"/>
              </w:rPr>
              <w:t>出席者（敬称略）</w:t>
            </w:r>
          </w:p>
        </w:tc>
      </w:tr>
      <w:tr w:rsidR="00806D47" w:rsidTr="004D24F1">
        <w:trPr>
          <w:trHeight w:val="756"/>
        </w:trPr>
        <w:tc>
          <w:tcPr>
            <w:tcW w:w="1380" w:type="dxa"/>
            <w:gridSpan w:val="2"/>
          </w:tcPr>
          <w:p w:rsidR="00806D47" w:rsidRDefault="00806D47" w:rsidP="00806D47">
            <w:r>
              <w:rPr>
                <w:rFonts w:hint="eastAsia"/>
              </w:rPr>
              <w:t>CEHS</w:t>
            </w:r>
          </w:p>
        </w:tc>
        <w:tc>
          <w:tcPr>
            <w:tcW w:w="8362" w:type="dxa"/>
            <w:gridSpan w:val="3"/>
          </w:tcPr>
          <w:p w:rsidR="00655E2F" w:rsidRPr="000F15A4" w:rsidRDefault="00655E2F" w:rsidP="00785E28">
            <w:pPr>
              <w:ind w:left="291"/>
            </w:pPr>
            <w:r>
              <w:rPr>
                <w:rFonts w:hint="eastAsia"/>
              </w:rPr>
              <w:t>岸玲子特任教授，</w:t>
            </w:r>
            <w:r w:rsidR="000F15A4">
              <w:rPr>
                <w:rFonts w:hint="eastAsia"/>
              </w:rPr>
              <w:t>安住薫特任講師，池野多美子特任講師</w:t>
            </w:r>
            <w:r w:rsidR="00806D47">
              <w:rPr>
                <w:rFonts w:hint="eastAsia"/>
              </w:rPr>
              <w:t>，</w:t>
            </w:r>
            <w:r w:rsidR="000F15A4">
              <w:rPr>
                <w:rFonts w:hint="eastAsia"/>
              </w:rPr>
              <w:t>荒木敦子特任講師，</w:t>
            </w:r>
            <w:r w:rsidR="00785E28">
              <w:rPr>
                <w:rFonts w:hint="eastAsia"/>
              </w:rPr>
              <w:t>喜多歳子，</w:t>
            </w:r>
            <w:r w:rsidR="000F15A4">
              <w:rPr>
                <w:rFonts w:hint="eastAsia"/>
              </w:rPr>
              <w:t xml:space="preserve">Yila Thamar </w:t>
            </w:r>
            <w:r w:rsidR="00806D47">
              <w:rPr>
                <w:rFonts w:hint="eastAsia"/>
              </w:rPr>
              <w:t>，</w:t>
            </w:r>
            <w:r w:rsidR="00E77F18">
              <w:rPr>
                <w:rFonts w:hint="eastAsia"/>
              </w:rPr>
              <w:t>伊藤佐智子</w:t>
            </w:r>
            <w:r w:rsidR="00806D47">
              <w:rPr>
                <w:rFonts w:hint="eastAsia"/>
              </w:rPr>
              <w:t>，</w:t>
            </w:r>
            <w:r w:rsidR="000F15A4">
              <w:rPr>
                <w:rFonts w:hint="eastAsia"/>
              </w:rPr>
              <w:t>宮下ちひろ，</w:t>
            </w:r>
            <w:r w:rsidR="00806D47">
              <w:rPr>
                <w:rFonts w:hint="eastAsia"/>
              </w:rPr>
              <w:t>多島秀司</w:t>
            </w:r>
            <w:r>
              <w:rPr>
                <w:rFonts w:hint="eastAsia"/>
              </w:rPr>
              <w:t>，</w:t>
            </w:r>
            <w:r w:rsidR="00785E28" w:rsidRPr="000F15A4">
              <w:t xml:space="preserve"> </w:t>
            </w:r>
          </w:p>
        </w:tc>
      </w:tr>
      <w:tr w:rsidR="00806D47" w:rsidTr="000F15A4">
        <w:trPr>
          <w:trHeight w:val="684"/>
        </w:trPr>
        <w:tc>
          <w:tcPr>
            <w:tcW w:w="1380" w:type="dxa"/>
            <w:gridSpan w:val="2"/>
          </w:tcPr>
          <w:p w:rsidR="00806D47" w:rsidRDefault="00785E28" w:rsidP="00806D47">
            <w:r>
              <w:rPr>
                <w:rFonts w:hint="eastAsia"/>
              </w:rPr>
              <w:t>公衆</w:t>
            </w:r>
            <w:r w:rsidR="000F15A4">
              <w:rPr>
                <w:rFonts w:hint="eastAsia"/>
              </w:rPr>
              <w:t>衛生</w:t>
            </w:r>
          </w:p>
        </w:tc>
        <w:tc>
          <w:tcPr>
            <w:tcW w:w="8362" w:type="dxa"/>
            <w:gridSpan w:val="3"/>
          </w:tcPr>
          <w:p w:rsidR="00806D47" w:rsidRDefault="00785E28" w:rsidP="00655E2F">
            <w:pPr>
              <w:ind w:firstLineChars="100" w:firstLine="210"/>
            </w:pPr>
            <w:r>
              <w:rPr>
                <w:rFonts w:hint="eastAsia"/>
              </w:rPr>
              <w:t>玉腰暁子教授，</w:t>
            </w:r>
            <w:r w:rsidR="000F15A4">
              <w:rPr>
                <w:rFonts w:hint="eastAsia"/>
              </w:rPr>
              <w:t>佐々木成子助教</w:t>
            </w:r>
            <w:r>
              <w:rPr>
                <w:rFonts w:hint="eastAsia"/>
              </w:rPr>
              <w:t>，小林澄貴，岡田恵美子，鵜川重和，樫野いく子，</w:t>
            </w:r>
          </w:p>
        </w:tc>
      </w:tr>
      <w:tr w:rsidR="00806D47" w:rsidTr="00F755DA">
        <w:trPr>
          <w:trHeight w:val="6086"/>
        </w:trPr>
        <w:tc>
          <w:tcPr>
            <w:tcW w:w="9742" w:type="dxa"/>
            <w:gridSpan w:val="5"/>
          </w:tcPr>
          <w:p w:rsidR="00806D47" w:rsidRDefault="008550F1" w:rsidP="00806D47">
            <w:r>
              <w:rPr>
                <w:rFonts w:asciiTheme="majorEastAsia" w:eastAsiaTheme="majorEastAsia" w:hAnsiTheme="majorEastAsia" w:hint="eastAsia"/>
                <w:b/>
              </w:rPr>
              <w:t>1.</w:t>
            </w:r>
            <w:r w:rsidR="00806D47" w:rsidRPr="008550F1">
              <w:rPr>
                <w:rFonts w:asciiTheme="majorEastAsia" w:eastAsiaTheme="majorEastAsia" w:hAnsiTheme="majorEastAsia" w:hint="eastAsia"/>
                <w:b/>
              </w:rPr>
              <w:t>演</w:t>
            </w:r>
            <w:r w:rsidRPr="008550F1">
              <w:rPr>
                <w:rFonts w:asciiTheme="majorEastAsia" w:eastAsiaTheme="majorEastAsia" w:hAnsiTheme="majorEastAsia" w:hint="eastAsia"/>
                <w:b/>
              </w:rPr>
              <w:t xml:space="preserve">　</w:t>
            </w:r>
            <w:r w:rsidR="00806D47" w:rsidRPr="008550F1">
              <w:rPr>
                <w:rFonts w:asciiTheme="majorEastAsia" w:eastAsiaTheme="majorEastAsia" w:hAnsiTheme="majorEastAsia" w:hint="eastAsia"/>
                <w:b/>
              </w:rPr>
              <w:t>題</w:t>
            </w:r>
            <w:r w:rsidR="00B35E92">
              <w:rPr>
                <w:rFonts w:hint="eastAsia"/>
              </w:rPr>
              <w:t xml:space="preserve">　　</w:t>
            </w:r>
            <w:r w:rsidR="006771A2">
              <w:rPr>
                <w:rFonts w:hint="eastAsia"/>
              </w:rPr>
              <w:t>東北コホート調査における小児問題行動のリスク要因としての環境化学物質の胎児期曝露と出生順</w:t>
            </w:r>
          </w:p>
          <w:p w:rsidR="008D5303" w:rsidRDefault="008D5303" w:rsidP="00806D47"/>
          <w:p w:rsidR="00806D47" w:rsidRPr="008550F1" w:rsidRDefault="008550F1" w:rsidP="00806D47">
            <w:pPr>
              <w:rPr>
                <w:rFonts w:asciiTheme="majorEastAsia" w:eastAsiaTheme="majorEastAsia" w:hAnsiTheme="majorEastAsia"/>
                <w:b/>
              </w:rPr>
            </w:pPr>
            <w:r>
              <w:rPr>
                <w:rFonts w:asciiTheme="majorEastAsia" w:eastAsiaTheme="majorEastAsia" w:hAnsiTheme="majorEastAsia" w:hint="eastAsia"/>
                <w:b/>
              </w:rPr>
              <w:t>2.講演</w:t>
            </w:r>
            <w:r w:rsidR="005939C1" w:rsidRPr="008550F1">
              <w:rPr>
                <w:rFonts w:asciiTheme="majorEastAsia" w:eastAsiaTheme="majorEastAsia" w:hAnsiTheme="majorEastAsia" w:hint="eastAsia"/>
                <w:b/>
              </w:rPr>
              <w:t>内容</w:t>
            </w:r>
          </w:p>
          <w:p w:rsidR="008C6D68" w:rsidRDefault="00F44F83" w:rsidP="00B35E92">
            <w:r>
              <w:rPr>
                <w:rFonts w:hint="eastAsia"/>
              </w:rPr>
              <w:t xml:space="preserve">　</w:t>
            </w:r>
            <w:r w:rsidR="008C6D68">
              <w:rPr>
                <w:rFonts w:hint="eastAsia"/>
              </w:rPr>
              <w:t>論文投稿した際の査読者の意見を踏まえながら、主として低濃度曝露を対象とした</w:t>
            </w:r>
            <w:r w:rsidR="00AD441E">
              <w:rPr>
                <w:rFonts w:hint="eastAsia"/>
              </w:rPr>
              <w:t>疫学</w:t>
            </w:r>
            <w:r w:rsidR="008C6D68">
              <w:rPr>
                <w:rFonts w:hint="eastAsia"/>
              </w:rPr>
              <w:t>研究をすすめる上での留意点など。</w:t>
            </w:r>
          </w:p>
          <w:p w:rsidR="00D12A3D" w:rsidRDefault="004D24F1" w:rsidP="008C6D68">
            <w:pPr>
              <w:ind w:left="210" w:hangingChars="100" w:hanging="210"/>
            </w:pPr>
            <w:r>
              <w:rPr>
                <w:rFonts w:hint="eastAsia"/>
              </w:rPr>
              <w:t>〇</w:t>
            </w:r>
            <w:r w:rsidR="005469F1">
              <w:rPr>
                <w:rFonts w:hint="eastAsia"/>
              </w:rPr>
              <w:t>残留性有機汚染物質の</w:t>
            </w:r>
            <w:r w:rsidR="00FD0FF9">
              <w:rPr>
                <w:rFonts w:hint="eastAsia"/>
              </w:rPr>
              <w:t>小児</w:t>
            </w:r>
            <w:r w:rsidR="005469F1">
              <w:rPr>
                <w:rFonts w:hint="eastAsia"/>
              </w:rPr>
              <w:t>発達影響を検討する時、当該</w:t>
            </w:r>
            <w:r w:rsidR="00F44F83">
              <w:rPr>
                <w:rFonts w:hint="eastAsia"/>
              </w:rPr>
              <w:t>有害</w:t>
            </w:r>
            <w:r w:rsidR="005469F1">
              <w:rPr>
                <w:rFonts w:hint="eastAsia"/>
              </w:rPr>
              <w:t>物質濃度とともに、児の出生順位が影響する可能性がある。この</w:t>
            </w:r>
            <w:r w:rsidR="00F44F83">
              <w:rPr>
                <w:rFonts w:hint="eastAsia"/>
              </w:rPr>
              <w:t>ような</w:t>
            </w:r>
            <w:r w:rsidR="005469F1">
              <w:rPr>
                <w:rFonts w:hint="eastAsia"/>
              </w:rPr>
              <w:t>場合</w:t>
            </w:r>
            <w:r w:rsidR="00F44F83">
              <w:rPr>
                <w:rFonts w:hint="eastAsia"/>
              </w:rPr>
              <w:t>には</w:t>
            </w:r>
            <w:r w:rsidR="005469F1">
              <w:rPr>
                <w:rFonts w:hint="eastAsia"/>
              </w:rPr>
              <w:t>、</w:t>
            </w:r>
            <w:r>
              <w:rPr>
                <w:rFonts w:hint="eastAsia"/>
              </w:rPr>
              <w:t>出生</w:t>
            </w:r>
            <w:r w:rsidR="005469F1">
              <w:rPr>
                <w:rFonts w:hint="eastAsia"/>
              </w:rPr>
              <w:t>順位</w:t>
            </w:r>
            <w:r w:rsidR="00F44F83">
              <w:rPr>
                <w:rFonts w:hint="eastAsia"/>
              </w:rPr>
              <w:t>別に</w:t>
            </w:r>
            <w:r w:rsidR="005469F1">
              <w:rPr>
                <w:rFonts w:hint="eastAsia"/>
              </w:rPr>
              <w:t>層別化して解析を行う必要があるかもしれない</w:t>
            </w:r>
            <w:r w:rsidR="008C6D68">
              <w:rPr>
                <w:rFonts w:hint="eastAsia"/>
              </w:rPr>
              <w:t>。</w:t>
            </w:r>
          </w:p>
          <w:p w:rsidR="008C6D68" w:rsidRDefault="008C6D68" w:rsidP="008C6268">
            <w:pPr>
              <w:ind w:left="210" w:hangingChars="100" w:hanging="210"/>
            </w:pPr>
            <w:r>
              <w:rPr>
                <w:rFonts w:hint="eastAsia"/>
              </w:rPr>
              <w:t>〇</w:t>
            </w:r>
            <w:r w:rsidR="001F5472">
              <w:rPr>
                <w:rFonts w:hint="eastAsia"/>
              </w:rPr>
              <w:t>自分の扱っている</w:t>
            </w:r>
            <w:r w:rsidR="008C6268">
              <w:rPr>
                <w:rFonts w:hint="eastAsia"/>
              </w:rPr>
              <w:t>集団の曝露</w:t>
            </w:r>
            <w:r w:rsidR="00185478">
              <w:rPr>
                <w:rFonts w:hint="eastAsia"/>
              </w:rPr>
              <w:t>評価</w:t>
            </w:r>
            <w:r w:rsidR="001F5472">
              <w:rPr>
                <w:rFonts w:hint="eastAsia"/>
              </w:rPr>
              <w:t>が</w:t>
            </w:r>
            <w:r w:rsidR="00185478">
              <w:rPr>
                <w:rFonts w:hint="eastAsia"/>
              </w:rPr>
              <w:t>他の</w:t>
            </w:r>
            <w:r w:rsidR="001F5472">
              <w:rPr>
                <w:rFonts w:hint="eastAsia"/>
              </w:rPr>
              <w:t>研究と比較可能</w:t>
            </w:r>
            <w:r w:rsidR="00815966">
              <w:rPr>
                <w:rFonts w:hint="eastAsia"/>
              </w:rPr>
              <w:t>となる</w:t>
            </w:r>
            <w:r w:rsidR="00185478">
              <w:rPr>
                <w:rFonts w:hint="eastAsia"/>
              </w:rPr>
              <w:t>ように、曝露物質の</w:t>
            </w:r>
            <w:r w:rsidR="008C6268">
              <w:rPr>
                <w:rFonts w:hint="eastAsia"/>
              </w:rPr>
              <w:t>分析項目</w:t>
            </w:r>
            <w:r w:rsidR="00185478">
              <w:rPr>
                <w:rFonts w:hint="eastAsia"/>
              </w:rPr>
              <w:t>（単位）</w:t>
            </w:r>
            <w:r w:rsidR="00F44F83">
              <w:rPr>
                <w:rFonts w:hint="eastAsia"/>
              </w:rPr>
              <w:t>に</w:t>
            </w:r>
            <w:r w:rsidR="00815966">
              <w:rPr>
                <w:rFonts w:hint="eastAsia"/>
              </w:rPr>
              <w:t>配慮する</w:t>
            </w:r>
            <w:r w:rsidR="00185478">
              <w:rPr>
                <w:rFonts w:hint="eastAsia"/>
              </w:rPr>
              <w:t>必要がある</w:t>
            </w:r>
            <w:r w:rsidR="008C6268">
              <w:rPr>
                <w:rFonts w:hint="eastAsia"/>
              </w:rPr>
              <w:t>。</w:t>
            </w:r>
          </w:p>
          <w:p w:rsidR="008C6268" w:rsidRDefault="008C6268" w:rsidP="008D5303">
            <w:pPr>
              <w:ind w:left="210" w:hangingChars="100" w:hanging="210"/>
            </w:pPr>
            <w:r>
              <w:rPr>
                <w:rFonts w:hint="eastAsia"/>
              </w:rPr>
              <w:t>〇研究</w:t>
            </w:r>
            <w:r w:rsidR="001F5472">
              <w:rPr>
                <w:rFonts w:hint="eastAsia"/>
              </w:rPr>
              <w:t>集団内の</w:t>
            </w:r>
            <w:r>
              <w:rPr>
                <w:rFonts w:hint="eastAsia"/>
              </w:rPr>
              <w:t>化学物質</w:t>
            </w:r>
            <w:r w:rsidR="001F5472">
              <w:rPr>
                <w:rFonts w:hint="eastAsia"/>
              </w:rPr>
              <w:t>濃度が既知の</w:t>
            </w:r>
            <w:r>
              <w:rPr>
                <w:rFonts w:hint="eastAsia"/>
              </w:rPr>
              <w:t>臨界濃度</w:t>
            </w:r>
            <w:r>
              <w:rPr>
                <w:rFonts w:hint="eastAsia"/>
              </w:rPr>
              <w:t>(</w:t>
            </w:r>
            <w:r>
              <w:rPr>
                <w:rFonts w:hint="eastAsia"/>
              </w:rPr>
              <w:t>閾値</w:t>
            </w:r>
            <w:r>
              <w:rPr>
                <w:rFonts w:hint="eastAsia"/>
              </w:rPr>
              <w:t>)</w:t>
            </w:r>
            <w:r>
              <w:rPr>
                <w:rFonts w:hint="eastAsia"/>
              </w:rPr>
              <w:t>以下</w:t>
            </w:r>
            <w:r w:rsidR="001F5472">
              <w:rPr>
                <w:rFonts w:hint="eastAsia"/>
              </w:rPr>
              <w:t>である場合</w:t>
            </w:r>
            <w:r>
              <w:rPr>
                <w:rFonts w:hint="eastAsia"/>
              </w:rPr>
              <w:t>、化学物質の影響の有無</w:t>
            </w:r>
            <w:r w:rsidR="00815966">
              <w:rPr>
                <w:rFonts w:hint="eastAsia"/>
              </w:rPr>
              <w:t>（量－影響関係）</w:t>
            </w:r>
            <w:r w:rsidR="001F5472">
              <w:rPr>
                <w:rFonts w:hint="eastAsia"/>
              </w:rPr>
              <w:t>を検討することは可能である</w:t>
            </w:r>
            <w:r>
              <w:rPr>
                <w:rFonts w:hint="eastAsia"/>
              </w:rPr>
              <w:t>が、</w:t>
            </w:r>
            <w:r w:rsidR="001F5472">
              <w:rPr>
                <w:rFonts w:hint="eastAsia"/>
              </w:rPr>
              <w:t>臨界濃度</w:t>
            </w:r>
            <w:r w:rsidR="00815966">
              <w:rPr>
                <w:rFonts w:hint="eastAsia"/>
              </w:rPr>
              <w:t>そのものを算出するような研究デザイン</w:t>
            </w:r>
            <w:r>
              <w:rPr>
                <w:rFonts w:hint="eastAsia"/>
              </w:rPr>
              <w:t>に</w:t>
            </w:r>
            <w:r w:rsidR="00815966">
              <w:rPr>
                <w:rFonts w:hint="eastAsia"/>
              </w:rPr>
              <w:t>してはならない</w:t>
            </w:r>
            <w:r>
              <w:rPr>
                <w:rFonts w:hint="eastAsia"/>
              </w:rPr>
              <w:t>。</w:t>
            </w:r>
          </w:p>
          <w:p w:rsidR="008D5303" w:rsidRPr="00F90209" w:rsidRDefault="008D5303" w:rsidP="008D5303">
            <w:pPr>
              <w:ind w:left="210" w:hangingChars="100" w:hanging="210"/>
            </w:pPr>
          </w:p>
          <w:p w:rsidR="008550F1" w:rsidRPr="008550F1" w:rsidRDefault="00F44F83" w:rsidP="00806D47">
            <w:pPr>
              <w:jc w:val="left"/>
              <w:rPr>
                <w:rFonts w:asciiTheme="majorEastAsia" w:eastAsiaTheme="majorEastAsia" w:hAnsiTheme="majorEastAsia"/>
                <w:b/>
              </w:rPr>
            </w:pPr>
            <w:r>
              <w:rPr>
                <w:rFonts w:asciiTheme="majorEastAsia" w:eastAsiaTheme="majorEastAsia" w:hAnsiTheme="majorEastAsia" w:hint="eastAsia"/>
                <w:b/>
                <w:noProof/>
              </w:rPr>
              <w:drawing>
                <wp:anchor distT="0" distB="0" distL="114300" distR="114300" simplePos="0" relativeHeight="251658240" behindDoc="0" locked="0" layoutInCell="1" allowOverlap="1">
                  <wp:simplePos x="0" y="0"/>
                  <wp:positionH relativeFrom="column">
                    <wp:posOffset>3960495</wp:posOffset>
                  </wp:positionH>
                  <wp:positionV relativeFrom="paragraph">
                    <wp:posOffset>-3334385</wp:posOffset>
                  </wp:positionV>
                  <wp:extent cx="2090420" cy="1400175"/>
                  <wp:effectExtent l="19050" t="0" r="508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0420" cy="1400175"/>
                          </a:xfrm>
                          <a:prstGeom prst="rect">
                            <a:avLst/>
                          </a:prstGeom>
                          <a:noFill/>
                          <a:ln>
                            <a:noFill/>
                          </a:ln>
                        </pic:spPr>
                      </pic:pic>
                    </a:graphicData>
                  </a:graphic>
                </wp:anchor>
              </w:drawing>
            </w:r>
            <w:r w:rsidR="008550F1">
              <w:rPr>
                <w:rFonts w:asciiTheme="majorEastAsia" w:eastAsiaTheme="majorEastAsia" w:hAnsiTheme="majorEastAsia" w:hint="eastAsia"/>
                <w:b/>
              </w:rPr>
              <w:t>3.</w:t>
            </w:r>
            <w:r w:rsidR="008550F1" w:rsidRPr="008550F1">
              <w:rPr>
                <w:rFonts w:asciiTheme="majorEastAsia" w:eastAsiaTheme="majorEastAsia" w:hAnsiTheme="majorEastAsia" w:hint="eastAsia"/>
                <w:b/>
              </w:rPr>
              <w:t>質　疑</w:t>
            </w:r>
          </w:p>
          <w:p w:rsidR="00D12A3D" w:rsidRDefault="008D5303" w:rsidP="00B35E92">
            <w:pPr>
              <w:jc w:val="left"/>
            </w:pPr>
            <w:r>
              <w:rPr>
                <w:rFonts w:hint="eastAsia"/>
                <w:noProof/>
              </w:rPr>
              <w:drawing>
                <wp:anchor distT="0" distB="0" distL="114300" distR="114300" simplePos="0" relativeHeight="251659264" behindDoc="0" locked="0" layoutInCell="1" allowOverlap="1">
                  <wp:simplePos x="0" y="0"/>
                  <wp:positionH relativeFrom="column">
                    <wp:posOffset>3941445</wp:posOffset>
                  </wp:positionH>
                  <wp:positionV relativeFrom="paragraph">
                    <wp:posOffset>-1619885</wp:posOffset>
                  </wp:positionV>
                  <wp:extent cx="2105025" cy="143510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5025" cy="1435100"/>
                          </a:xfrm>
                          <a:prstGeom prst="rect">
                            <a:avLst/>
                          </a:prstGeom>
                          <a:noFill/>
                          <a:ln>
                            <a:noFill/>
                          </a:ln>
                        </pic:spPr>
                      </pic:pic>
                    </a:graphicData>
                  </a:graphic>
                </wp:anchor>
              </w:drawing>
            </w:r>
            <w:r w:rsidR="00F90209">
              <w:rPr>
                <w:rFonts w:hint="eastAsia"/>
              </w:rPr>
              <w:t>質問：</w:t>
            </w:r>
            <w:r w:rsidR="00785E28">
              <w:rPr>
                <w:rFonts w:hint="eastAsia"/>
              </w:rPr>
              <w:t>出生順位によってスコアに差があることの理由は何か</w:t>
            </w:r>
            <w:r w:rsidR="008C6D68">
              <w:rPr>
                <w:rFonts w:hint="eastAsia"/>
              </w:rPr>
              <w:t>。</w:t>
            </w:r>
            <w:r w:rsidR="00EC2A31">
              <w:rPr>
                <w:rFonts w:hint="eastAsia"/>
              </w:rPr>
              <w:t>(</w:t>
            </w:r>
            <w:r w:rsidR="00EC2A31">
              <w:rPr>
                <w:rFonts w:hint="eastAsia"/>
              </w:rPr>
              <w:t>玉腰教授</w:t>
            </w:r>
            <w:r w:rsidR="00EC2A31">
              <w:rPr>
                <w:rFonts w:hint="eastAsia"/>
              </w:rPr>
              <w:t>)</w:t>
            </w:r>
          </w:p>
          <w:p w:rsidR="00785E28" w:rsidRDefault="00F90209" w:rsidP="00F90209">
            <w:pPr>
              <w:ind w:left="630" w:hangingChars="300" w:hanging="630"/>
              <w:jc w:val="left"/>
            </w:pPr>
            <w:r>
              <w:rPr>
                <w:rFonts w:hint="eastAsia"/>
              </w:rPr>
              <w:t>回答：</w:t>
            </w:r>
            <w:r w:rsidR="00785E28">
              <w:rPr>
                <w:rFonts w:hint="eastAsia"/>
              </w:rPr>
              <w:t>脂溶性の高い化学物質は第</w:t>
            </w:r>
            <w:r w:rsidR="00785E28">
              <w:rPr>
                <w:rFonts w:hint="eastAsia"/>
              </w:rPr>
              <w:t>1</w:t>
            </w:r>
            <w:r w:rsidR="00785E28">
              <w:rPr>
                <w:rFonts w:hint="eastAsia"/>
              </w:rPr>
              <w:t>子が高濃度で、第</w:t>
            </w:r>
            <w:r w:rsidR="00785E28">
              <w:rPr>
                <w:rFonts w:hint="eastAsia"/>
              </w:rPr>
              <w:t>2</w:t>
            </w:r>
            <w:r w:rsidR="00785E28">
              <w:rPr>
                <w:rFonts w:hint="eastAsia"/>
              </w:rPr>
              <w:t>子以下は低濃度であることが知られている</w:t>
            </w:r>
            <w:r>
              <w:rPr>
                <w:rFonts w:hint="eastAsia"/>
              </w:rPr>
              <w:t>。また、</w:t>
            </w:r>
            <w:r w:rsidR="00785E28">
              <w:rPr>
                <w:rFonts w:hint="eastAsia"/>
              </w:rPr>
              <w:t>第</w:t>
            </w:r>
            <w:r w:rsidR="00785E28">
              <w:rPr>
                <w:rFonts w:hint="eastAsia"/>
              </w:rPr>
              <w:t>1</w:t>
            </w:r>
            <w:r w:rsidR="00785E28">
              <w:rPr>
                <w:rFonts w:hint="eastAsia"/>
              </w:rPr>
              <w:t>子の場合過保護になりやすく、それが問題行動につながっている</w:t>
            </w:r>
            <w:r w:rsidR="00F755DA">
              <w:rPr>
                <w:rFonts w:hint="eastAsia"/>
              </w:rPr>
              <w:t>、</w:t>
            </w:r>
            <w:r w:rsidR="00AD441E">
              <w:rPr>
                <w:rFonts w:hint="eastAsia"/>
              </w:rPr>
              <w:t>なども</w:t>
            </w:r>
            <w:r w:rsidR="00B12ED0">
              <w:rPr>
                <w:rFonts w:hint="eastAsia"/>
              </w:rPr>
              <w:t>一般に言われている</w:t>
            </w:r>
            <w:r w:rsidR="008C6D68">
              <w:rPr>
                <w:rFonts w:hint="eastAsia"/>
              </w:rPr>
              <w:t>。</w:t>
            </w:r>
            <w:r w:rsidR="00EC2A31">
              <w:rPr>
                <w:rFonts w:hint="eastAsia"/>
              </w:rPr>
              <w:t>(</w:t>
            </w:r>
            <w:r w:rsidR="00EC2A31">
              <w:rPr>
                <w:rFonts w:hint="eastAsia"/>
              </w:rPr>
              <w:t>村田教授</w:t>
            </w:r>
            <w:r w:rsidR="00EC2A31">
              <w:rPr>
                <w:rFonts w:hint="eastAsia"/>
              </w:rPr>
              <w:t>)</w:t>
            </w:r>
          </w:p>
          <w:p w:rsidR="00B12ED0" w:rsidRDefault="00F90209" w:rsidP="00B35E92">
            <w:pPr>
              <w:jc w:val="left"/>
            </w:pPr>
            <w:r>
              <w:rPr>
                <w:rFonts w:hint="eastAsia"/>
              </w:rPr>
              <w:t>質問：</w:t>
            </w:r>
            <w:r w:rsidR="00AD441E">
              <w:rPr>
                <w:rFonts w:hint="eastAsia"/>
              </w:rPr>
              <w:t>（調査票の回答者が親である場合は）</w:t>
            </w:r>
            <w:r w:rsidR="00F755DA">
              <w:rPr>
                <w:rFonts w:hint="eastAsia"/>
              </w:rPr>
              <w:t>親の回答方法</w:t>
            </w:r>
            <w:r w:rsidR="00B12ED0">
              <w:rPr>
                <w:rFonts w:hint="eastAsia"/>
              </w:rPr>
              <w:t>に</w:t>
            </w:r>
            <w:r w:rsidR="00F755DA">
              <w:rPr>
                <w:rFonts w:hint="eastAsia"/>
              </w:rPr>
              <w:t>よる</w:t>
            </w:r>
            <w:r w:rsidR="00B12ED0">
              <w:rPr>
                <w:rFonts w:hint="eastAsia"/>
              </w:rPr>
              <w:t>差</w:t>
            </w:r>
            <w:r w:rsidR="008C6D68">
              <w:rPr>
                <w:rFonts w:hint="eastAsia"/>
              </w:rPr>
              <w:t>もあるのではないか。</w:t>
            </w:r>
            <w:r w:rsidR="00EC2A31">
              <w:rPr>
                <w:rFonts w:hint="eastAsia"/>
              </w:rPr>
              <w:t>(</w:t>
            </w:r>
            <w:r w:rsidR="00EC2A31">
              <w:rPr>
                <w:rFonts w:hint="eastAsia"/>
              </w:rPr>
              <w:t>玉腰教授</w:t>
            </w:r>
            <w:r w:rsidR="00EC2A31">
              <w:rPr>
                <w:rFonts w:hint="eastAsia"/>
              </w:rPr>
              <w:t>)</w:t>
            </w:r>
          </w:p>
          <w:p w:rsidR="00DB0550" w:rsidRDefault="00F90209" w:rsidP="00DB0550">
            <w:pPr>
              <w:jc w:val="left"/>
              <w:rPr>
                <w:rFonts w:hint="eastAsia"/>
              </w:rPr>
            </w:pPr>
            <w:r>
              <w:rPr>
                <w:rFonts w:hint="eastAsia"/>
              </w:rPr>
              <w:t>回答：</w:t>
            </w:r>
            <w:r w:rsidR="00DB0550">
              <w:rPr>
                <w:rFonts w:hint="eastAsia"/>
              </w:rPr>
              <w:t>小児行動チェックリスト（</w:t>
            </w:r>
            <w:r w:rsidR="00DB0550">
              <w:rPr>
                <w:rFonts w:hint="eastAsia"/>
              </w:rPr>
              <w:t>CBCL</w:t>
            </w:r>
            <w:r w:rsidR="00DB0550">
              <w:rPr>
                <w:rFonts w:hint="eastAsia"/>
              </w:rPr>
              <w:t>）は信頼性があると報告されているものの、否定はできない</w:t>
            </w:r>
            <w:r w:rsidR="008C6D68">
              <w:rPr>
                <w:rFonts w:hint="eastAsia"/>
              </w:rPr>
              <w:t>。</w:t>
            </w:r>
          </w:p>
          <w:p w:rsidR="00B12ED0" w:rsidRDefault="00DB0550" w:rsidP="00DB0550">
            <w:pPr>
              <w:jc w:val="left"/>
            </w:pPr>
            <w:r>
              <w:rPr>
                <w:rFonts w:hint="eastAsia"/>
              </w:rPr>
              <w:t xml:space="preserve">　　　可能性を挙げるなら、</w:t>
            </w:r>
            <w:r w:rsidR="001F5472">
              <w:rPr>
                <w:rFonts w:hint="eastAsia"/>
              </w:rPr>
              <w:t>第１子と２子で親の回答の仕方</w:t>
            </w:r>
            <w:r>
              <w:rPr>
                <w:rFonts w:hint="eastAsia"/>
              </w:rPr>
              <w:t>も</w:t>
            </w:r>
            <w:r w:rsidR="001F5472">
              <w:rPr>
                <w:rFonts w:hint="eastAsia"/>
              </w:rPr>
              <w:t>異なってくるかもしれない</w:t>
            </w:r>
            <w:r w:rsidR="00815966">
              <w:rPr>
                <w:rFonts w:hint="eastAsia"/>
              </w:rPr>
              <w:t>。</w:t>
            </w:r>
            <w:r w:rsidR="00815966">
              <w:rPr>
                <w:rFonts w:hint="eastAsia"/>
              </w:rPr>
              <w:t xml:space="preserve"> </w:t>
            </w:r>
            <w:r w:rsidR="00EC2A31">
              <w:rPr>
                <w:rFonts w:hint="eastAsia"/>
              </w:rPr>
              <w:t>(</w:t>
            </w:r>
            <w:r w:rsidR="00EC2A31">
              <w:rPr>
                <w:rFonts w:hint="eastAsia"/>
              </w:rPr>
              <w:t>村田教授</w:t>
            </w:r>
            <w:r w:rsidR="00EC2A31">
              <w:rPr>
                <w:rFonts w:hint="eastAsia"/>
              </w:rPr>
              <w:t>)</w:t>
            </w:r>
          </w:p>
          <w:p w:rsidR="008550F1" w:rsidRDefault="00F90209" w:rsidP="00F90209">
            <w:pPr>
              <w:tabs>
                <w:tab w:val="left" w:pos="2730"/>
              </w:tabs>
              <w:ind w:left="420" w:hangingChars="200" w:hanging="420"/>
            </w:pPr>
            <w:r>
              <w:rPr>
                <w:rFonts w:hint="eastAsia"/>
              </w:rPr>
              <w:t>質問：</w:t>
            </w:r>
            <w:r w:rsidR="00B12ED0">
              <w:rPr>
                <w:rFonts w:hint="eastAsia"/>
              </w:rPr>
              <w:t>曝露のレベルを世界レベルと比較することを目的とした場合、</w:t>
            </w:r>
            <w:r w:rsidR="00B12ED0">
              <w:rPr>
                <w:rFonts w:hint="eastAsia"/>
              </w:rPr>
              <w:t>PCB</w:t>
            </w:r>
            <w:r w:rsidR="00B12ED0">
              <w:rPr>
                <w:rFonts w:hint="eastAsia"/>
              </w:rPr>
              <w:t>の異性体のうち</w:t>
            </w:r>
            <w:r w:rsidR="00B12ED0">
              <w:rPr>
                <w:rFonts w:hint="eastAsia"/>
              </w:rPr>
              <w:t>PCB153</w:t>
            </w:r>
            <w:r w:rsidR="008C6D68">
              <w:rPr>
                <w:rFonts w:hint="eastAsia"/>
              </w:rPr>
              <w:t>を尺度に用いることは妥当であるのか。</w:t>
            </w:r>
            <w:r w:rsidR="00EC2A31">
              <w:rPr>
                <w:rFonts w:hint="eastAsia"/>
              </w:rPr>
              <w:t>(</w:t>
            </w:r>
            <w:r w:rsidR="00EC2A31">
              <w:rPr>
                <w:rFonts w:hint="eastAsia"/>
              </w:rPr>
              <w:t>佐々木助教</w:t>
            </w:r>
            <w:r w:rsidR="00EC2A31">
              <w:rPr>
                <w:rFonts w:hint="eastAsia"/>
              </w:rPr>
              <w:t>)</w:t>
            </w:r>
          </w:p>
          <w:p w:rsidR="00B12ED0" w:rsidRPr="00B12ED0" w:rsidRDefault="00F90209" w:rsidP="00F90209">
            <w:pPr>
              <w:tabs>
                <w:tab w:val="left" w:pos="2730"/>
              </w:tabs>
              <w:ind w:left="420" w:hangingChars="200" w:hanging="420"/>
            </w:pPr>
            <w:r>
              <w:rPr>
                <w:rFonts w:hint="eastAsia"/>
              </w:rPr>
              <w:t>回答：</w:t>
            </w:r>
            <w:r w:rsidR="00B12ED0">
              <w:rPr>
                <w:rFonts w:hint="eastAsia"/>
              </w:rPr>
              <w:t>本論文については</w:t>
            </w:r>
            <w:r>
              <w:rPr>
                <w:rFonts w:hint="eastAsia"/>
              </w:rPr>
              <w:t>、査読者から推奨された</w:t>
            </w:r>
            <w:r>
              <w:rPr>
                <w:rFonts w:hint="eastAsia"/>
              </w:rPr>
              <w:t>PCB</w:t>
            </w:r>
            <w:r>
              <w:rPr>
                <w:rFonts w:hint="eastAsia"/>
              </w:rPr>
              <w:t>の異性体が</w:t>
            </w:r>
            <w:r w:rsidR="00B12ED0">
              <w:rPr>
                <w:rFonts w:hint="eastAsia"/>
              </w:rPr>
              <w:t>PCB153</w:t>
            </w:r>
            <w:r w:rsidR="00B12ED0">
              <w:rPr>
                <w:rFonts w:hint="eastAsia"/>
              </w:rPr>
              <w:t>であった。</w:t>
            </w:r>
            <w:r w:rsidR="00B12ED0">
              <w:rPr>
                <w:rFonts w:hint="eastAsia"/>
              </w:rPr>
              <w:t>PCB153</w:t>
            </w:r>
            <w:r w:rsidR="004D24F1">
              <w:rPr>
                <w:rFonts w:hint="eastAsia"/>
              </w:rPr>
              <w:t>がグローバル</w:t>
            </w:r>
            <w:r w:rsidR="00B12ED0">
              <w:rPr>
                <w:rFonts w:hint="eastAsia"/>
              </w:rPr>
              <w:t>スタンダードの</w:t>
            </w:r>
            <w:r w:rsidR="004D24F1">
              <w:rPr>
                <w:rFonts w:hint="eastAsia"/>
              </w:rPr>
              <w:t>尺度指標として用いられているかに</w:t>
            </w:r>
            <w:r>
              <w:rPr>
                <w:rFonts w:hint="eastAsia"/>
              </w:rPr>
              <w:t>ついては議論があると思う</w:t>
            </w:r>
            <w:r w:rsidR="00B12ED0">
              <w:rPr>
                <w:rFonts w:hint="eastAsia"/>
              </w:rPr>
              <w:t>。</w:t>
            </w:r>
            <w:r w:rsidR="00EC2A31">
              <w:rPr>
                <w:rFonts w:hint="eastAsia"/>
              </w:rPr>
              <w:t>(</w:t>
            </w:r>
            <w:r w:rsidR="00EC2A31">
              <w:rPr>
                <w:rFonts w:hint="eastAsia"/>
              </w:rPr>
              <w:t>村田教授</w:t>
            </w:r>
            <w:bookmarkStart w:id="0" w:name="_GoBack"/>
            <w:bookmarkEnd w:id="0"/>
            <w:r w:rsidR="00EC2A31">
              <w:rPr>
                <w:rFonts w:hint="eastAsia"/>
              </w:rPr>
              <w:t>)</w:t>
            </w:r>
          </w:p>
        </w:tc>
      </w:tr>
    </w:tbl>
    <w:p w:rsidR="00D005F8" w:rsidRDefault="00D005F8" w:rsidP="00E77F18"/>
    <w:sectPr w:rsidR="00D005F8" w:rsidSect="003E611B">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D3EE3"/>
    <w:multiLevelType w:val="hybridMultilevel"/>
    <w:tmpl w:val="84AE919E"/>
    <w:lvl w:ilvl="0" w:tplc="8D789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58DF"/>
    <w:rsid w:val="0002121A"/>
    <w:rsid w:val="000B1D48"/>
    <w:rsid w:val="000F15A4"/>
    <w:rsid w:val="00185478"/>
    <w:rsid w:val="001A097E"/>
    <w:rsid w:val="001F5472"/>
    <w:rsid w:val="00226B45"/>
    <w:rsid w:val="002D0828"/>
    <w:rsid w:val="003A3EB7"/>
    <w:rsid w:val="003E611B"/>
    <w:rsid w:val="00416674"/>
    <w:rsid w:val="004D24F1"/>
    <w:rsid w:val="00500405"/>
    <w:rsid w:val="005469F1"/>
    <w:rsid w:val="0055634A"/>
    <w:rsid w:val="00570DB6"/>
    <w:rsid w:val="005939C1"/>
    <w:rsid w:val="00655E2F"/>
    <w:rsid w:val="00675CEC"/>
    <w:rsid w:val="006771A2"/>
    <w:rsid w:val="006C0D8D"/>
    <w:rsid w:val="006F58DF"/>
    <w:rsid w:val="00710644"/>
    <w:rsid w:val="00767311"/>
    <w:rsid w:val="00785E28"/>
    <w:rsid w:val="00806D47"/>
    <w:rsid w:val="00815966"/>
    <w:rsid w:val="008550F1"/>
    <w:rsid w:val="008C6268"/>
    <w:rsid w:val="008C6D68"/>
    <w:rsid w:val="008D5303"/>
    <w:rsid w:val="0096293E"/>
    <w:rsid w:val="009F4F60"/>
    <w:rsid w:val="00AD441E"/>
    <w:rsid w:val="00B12ED0"/>
    <w:rsid w:val="00B35E92"/>
    <w:rsid w:val="00BE1F53"/>
    <w:rsid w:val="00BF304F"/>
    <w:rsid w:val="00C45C9C"/>
    <w:rsid w:val="00D005F8"/>
    <w:rsid w:val="00D12A3D"/>
    <w:rsid w:val="00D43317"/>
    <w:rsid w:val="00D82B35"/>
    <w:rsid w:val="00DB0550"/>
    <w:rsid w:val="00DD435D"/>
    <w:rsid w:val="00E77F18"/>
    <w:rsid w:val="00EC0111"/>
    <w:rsid w:val="00EC2A31"/>
    <w:rsid w:val="00F44F83"/>
    <w:rsid w:val="00F755DA"/>
    <w:rsid w:val="00F90209"/>
    <w:rsid w:val="00FD0FF9"/>
    <w:rsid w:val="00FF6A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06D47"/>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806D47"/>
    <w:rPr>
      <w:rFonts w:ascii="ＭＳ ゴシック" w:eastAsia="ＭＳ ゴシック" w:hAnsi="Courier New" w:cs="Courier New"/>
      <w:sz w:val="20"/>
      <w:szCs w:val="21"/>
    </w:rPr>
  </w:style>
  <w:style w:type="paragraph" w:styleId="a5">
    <w:name w:val="List Paragraph"/>
    <w:basedOn w:val="a"/>
    <w:uiPriority w:val="34"/>
    <w:qFormat/>
    <w:rsid w:val="005939C1"/>
    <w:pPr>
      <w:ind w:leftChars="400" w:left="840"/>
    </w:pPr>
  </w:style>
  <w:style w:type="paragraph" w:styleId="a6">
    <w:name w:val="Balloon Text"/>
    <w:basedOn w:val="a"/>
    <w:link w:val="a7"/>
    <w:uiPriority w:val="99"/>
    <w:semiHidden/>
    <w:unhideWhenUsed/>
    <w:rsid w:val="00EC01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C01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06D47"/>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806D47"/>
    <w:rPr>
      <w:rFonts w:ascii="ＭＳ ゴシック" w:eastAsia="ＭＳ ゴシック" w:hAnsi="Courier New" w:cs="Courier New"/>
      <w:sz w:val="20"/>
      <w:szCs w:val="21"/>
    </w:rPr>
  </w:style>
  <w:style w:type="paragraph" w:styleId="a5">
    <w:name w:val="List Paragraph"/>
    <w:basedOn w:val="a"/>
    <w:uiPriority w:val="34"/>
    <w:qFormat/>
    <w:rsid w:val="005939C1"/>
    <w:pPr>
      <w:ind w:leftChars="400" w:left="840"/>
    </w:pPr>
  </w:style>
  <w:style w:type="paragraph" w:styleId="a6">
    <w:name w:val="Balloon Text"/>
    <w:basedOn w:val="a"/>
    <w:link w:val="a7"/>
    <w:uiPriority w:val="99"/>
    <w:semiHidden/>
    <w:unhideWhenUsed/>
    <w:rsid w:val="00EC01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C011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4474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054A-F911-402D-97B4-01316342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北海道大学</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dc:creator>
  <cp:lastModifiedBy>Winesteem</cp:lastModifiedBy>
  <cp:revision>5</cp:revision>
  <cp:lastPrinted>2012-06-11T05:56:00Z</cp:lastPrinted>
  <dcterms:created xsi:type="dcterms:W3CDTF">2012-06-12T08:28:00Z</dcterms:created>
  <dcterms:modified xsi:type="dcterms:W3CDTF">2012-06-12T09:44:00Z</dcterms:modified>
</cp:coreProperties>
</file>